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5F" w:rsidRDefault="00ED0E2C" w:rsidP="00212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5F">
        <w:rPr>
          <w:rFonts w:ascii="Times New Roman" w:hAnsi="Times New Roman" w:cs="Times New Roman"/>
          <w:b/>
          <w:sz w:val="28"/>
          <w:szCs w:val="28"/>
        </w:rPr>
        <w:t xml:space="preserve">Результаты проверок в </w:t>
      </w:r>
      <w:r w:rsidR="003540B5" w:rsidRPr="00212F5F">
        <w:rPr>
          <w:rFonts w:ascii="Times New Roman" w:hAnsi="Times New Roman" w:cs="Times New Roman"/>
          <w:b/>
          <w:sz w:val="28"/>
          <w:szCs w:val="28"/>
        </w:rPr>
        <w:t>муниципальном бюджетном учреждении</w:t>
      </w:r>
    </w:p>
    <w:p w:rsidR="00ED0E2C" w:rsidRDefault="003540B5" w:rsidP="00212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5F">
        <w:rPr>
          <w:rFonts w:ascii="Times New Roman" w:hAnsi="Times New Roman" w:cs="Times New Roman"/>
          <w:b/>
          <w:sz w:val="28"/>
          <w:szCs w:val="28"/>
        </w:rPr>
        <w:t xml:space="preserve"> «Комплексный центр социального обслуживания населения» Башмаковского района</w:t>
      </w:r>
    </w:p>
    <w:tbl>
      <w:tblPr>
        <w:tblStyle w:val="a3"/>
        <w:tblpPr w:leftFromText="180" w:rightFromText="180" w:vertAnchor="text" w:horzAnchor="margin" w:tblpXSpec="center" w:tblpY="204"/>
        <w:tblW w:w="15588" w:type="dxa"/>
        <w:tblLayout w:type="fixed"/>
        <w:tblLook w:val="01E0" w:firstRow="1" w:lastRow="1" w:firstColumn="1" w:lastColumn="1" w:noHBand="0" w:noVBand="0"/>
      </w:tblPr>
      <w:tblGrid>
        <w:gridCol w:w="1838"/>
        <w:gridCol w:w="1690"/>
        <w:gridCol w:w="4122"/>
        <w:gridCol w:w="1134"/>
        <w:gridCol w:w="3260"/>
        <w:gridCol w:w="1985"/>
        <w:gridCol w:w="1559"/>
      </w:tblGrid>
      <w:tr w:rsidR="005412B4" w:rsidRPr="00212F5F" w:rsidTr="005412B4">
        <w:tc>
          <w:tcPr>
            <w:tcW w:w="1838" w:type="dxa"/>
          </w:tcPr>
          <w:p w:rsidR="005412B4" w:rsidRPr="00212F5F" w:rsidRDefault="005412B4" w:rsidP="0054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государственного контроля, которым проводилась  проверка  </w:t>
            </w:r>
          </w:p>
        </w:tc>
        <w:tc>
          <w:tcPr>
            <w:tcW w:w="1690" w:type="dxa"/>
          </w:tcPr>
          <w:p w:rsidR="005412B4" w:rsidRPr="00212F5F" w:rsidRDefault="005412B4" w:rsidP="0054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 xml:space="preserve">Дата   проверки </w:t>
            </w:r>
          </w:p>
          <w:p w:rsidR="005412B4" w:rsidRPr="00212F5F" w:rsidRDefault="005412B4" w:rsidP="0054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(месяц окончания)</w:t>
            </w:r>
          </w:p>
        </w:tc>
        <w:tc>
          <w:tcPr>
            <w:tcW w:w="4122" w:type="dxa"/>
          </w:tcPr>
          <w:p w:rsidR="005412B4" w:rsidRPr="00212F5F" w:rsidRDefault="005412B4" w:rsidP="0054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каждого нарушения, установленного проверкой  со ссылкой на НПА* </w:t>
            </w:r>
          </w:p>
        </w:tc>
        <w:tc>
          <w:tcPr>
            <w:tcW w:w="1134" w:type="dxa"/>
          </w:tcPr>
          <w:p w:rsidR="005412B4" w:rsidRPr="00212F5F" w:rsidRDefault="005412B4" w:rsidP="0054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Срок устранения нарушения</w:t>
            </w:r>
          </w:p>
        </w:tc>
        <w:tc>
          <w:tcPr>
            <w:tcW w:w="3260" w:type="dxa"/>
          </w:tcPr>
          <w:p w:rsidR="005412B4" w:rsidRPr="00212F5F" w:rsidRDefault="005412B4" w:rsidP="0054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Информация об устранении нарушений с указанием срока, если не устранено, то указать причины</w:t>
            </w:r>
          </w:p>
        </w:tc>
        <w:tc>
          <w:tcPr>
            <w:tcW w:w="1985" w:type="dxa"/>
          </w:tcPr>
          <w:p w:rsidR="005412B4" w:rsidRPr="00212F5F" w:rsidRDefault="005412B4" w:rsidP="0054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Количество протоколов об административном правонарушении  (с указанием статьи, суммы штрафа, кем оплачен штраф)</w:t>
            </w:r>
          </w:p>
        </w:tc>
        <w:tc>
          <w:tcPr>
            <w:tcW w:w="1559" w:type="dxa"/>
          </w:tcPr>
          <w:p w:rsidR="005412B4" w:rsidRPr="00212F5F" w:rsidRDefault="005412B4" w:rsidP="0054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предписаний, требований (указать исполнено или нет)</w:t>
            </w:r>
          </w:p>
        </w:tc>
      </w:tr>
      <w:tr w:rsidR="005412B4" w:rsidRPr="00212F5F" w:rsidTr="005412B4">
        <w:tc>
          <w:tcPr>
            <w:tcW w:w="1838" w:type="dxa"/>
          </w:tcPr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2" w:type="dxa"/>
          </w:tcPr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12B4" w:rsidRPr="00212F5F" w:rsidTr="005412B4">
        <w:trPr>
          <w:trHeight w:val="3959"/>
        </w:trPr>
        <w:tc>
          <w:tcPr>
            <w:tcW w:w="1838" w:type="dxa"/>
          </w:tcPr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Прокуратура Башмаковского района</w:t>
            </w:r>
          </w:p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с 18.02.2021</w:t>
            </w:r>
          </w:p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 xml:space="preserve"> по 16.03.2021</w:t>
            </w:r>
          </w:p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5412B4" w:rsidRPr="00212F5F" w:rsidRDefault="005412B4" w:rsidP="0054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- для отделки потолка в двух палатных помещениях применены декоративно-отделочные материалы с классом пожарной опасности материала более чем КМ2, что противоречит требованиям п. 7 ст. 134 Регламента;</w:t>
            </w:r>
          </w:p>
          <w:p w:rsidR="005412B4" w:rsidRPr="00212F5F" w:rsidRDefault="005412B4" w:rsidP="0054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- в нарушение п. 60 Правил противопожарного режима в Российской Федерации, утвержденных постановлением Правительства РФ от 16.09.2020 № 1479, огнетушитель, установленный у запасного выхода неисправен (отломлен раструб);</w:t>
            </w:r>
          </w:p>
          <w:p w:rsidR="005412B4" w:rsidRPr="00212F5F" w:rsidRDefault="005412B4" w:rsidP="0054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- помещения пищеблока и котельной не оборудованы автоматическими установками пожарной сигнализации (НПБ 110-03);</w:t>
            </w:r>
          </w:p>
          <w:p w:rsidR="005412B4" w:rsidRPr="00212F5F" w:rsidRDefault="005412B4" w:rsidP="0054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 xml:space="preserve">- в мужской (угловой) комнате в левом дальнем углу на потолке и стенах и в прачечной имеются следы </w:t>
            </w:r>
            <w:r w:rsidRPr="0021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подтеков, а также следы плесени, что является нарушением п. 2.7. главы 2; п. 9.21. главы 9 СП 2.1.3678-20 «Санитарно-эпидемиологические требования к эксплуатации помещений, зданий, сооружений, оборудования и транспорта»;</w:t>
            </w:r>
          </w:p>
          <w:p w:rsidR="005412B4" w:rsidRPr="00212F5F" w:rsidRDefault="005412B4" w:rsidP="0054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- помещение медицинского кабинета не оборудовано системой горячего водоснабжения (нарушение п. 2.2. гл. 2 СанПиН 2.1.3678-20);</w:t>
            </w:r>
          </w:p>
          <w:p w:rsidR="005412B4" w:rsidRPr="00212F5F" w:rsidRDefault="005412B4" w:rsidP="0054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- в пищеблоке отсутствовали суточные пробы (нарушение положения п. 7.1.4. СанПин 2.</w:t>
            </w:r>
            <w:proofErr w:type="gramStart"/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3./</w:t>
            </w:r>
            <w:proofErr w:type="gramEnd"/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2.4.3590-20);</w:t>
            </w:r>
          </w:p>
          <w:p w:rsidR="005412B4" w:rsidRPr="00212F5F" w:rsidRDefault="005412B4" w:rsidP="0054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- разделочные столы не имеют маркировки (нарушение п. 3.2. СанПиН 2.</w:t>
            </w:r>
            <w:proofErr w:type="gramStart"/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3./</w:t>
            </w:r>
            <w:proofErr w:type="gramEnd"/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2.4.3590-20);</w:t>
            </w:r>
          </w:p>
          <w:p w:rsidR="005412B4" w:rsidRPr="00212F5F" w:rsidRDefault="005412B4" w:rsidP="0054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- на линии раздачи пищи не используются термометры, необходимые для контроля температуры блюд – п. 5.1. СанПиН 2.3./2.4.3590-20.</w:t>
            </w:r>
          </w:p>
        </w:tc>
        <w:tc>
          <w:tcPr>
            <w:tcW w:w="1134" w:type="dxa"/>
          </w:tcPr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12B4" w:rsidRPr="00212F5F" w:rsidRDefault="005412B4" w:rsidP="0054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Устранены нарушения:</w:t>
            </w:r>
          </w:p>
          <w:p w:rsidR="005412B4" w:rsidRPr="00212F5F" w:rsidRDefault="005412B4" w:rsidP="0054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- неисправный огнетушитель заменен на исправный;</w:t>
            </w:r>
          </w:p>
          <w:p w:rsidR="005412B4" w:rsidRPr="00212F5F" w:rsidRDefault="005412B4" w:rsidP="0054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- помещение медицинского кабинета оборудовано горячим водоснабжением (установлен бойлер);</w:t>
            </w:r>
          </w:p>
          <w:p w:rsidR="005412B4" w:rsidRPr="00212F5F" w:rsidRDefault="005412B4" w:rsidP="0054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- суточные пробы храняться 48 часов согласно положения п. 7.1.4 СанПиН 2.3/2.4.3590-20;</w:t>
            </w:r>
          </w:p>
          <w:p w:rsidR="005412B4" w:rsidRPr="00212F5F" w:rsidRDefault="005412B4" w:rsidP="0054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- в пищеблоке хранение раздаточного инвентаря для сырой и готовой продукции осуществляется раздельно, раздаточные столы промаркированы;</w:t>
            </w:r>
          </w:p>
          <w:p w:rsidR="005412B4" w:rsidRPr="00212F5F" w:rsidRDefault="005412B4" w:rsidP="0054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- на линии раздачи пищи используются термометры, необходимые для контроля температуры блюд.</w:t>
            </w:r>
          </w:p>
          <w:p w:rsidR="005412B4" w:rsidRPr="00212F5F" w:rsidRDefault="005412B4" w:rsidP="0054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Планируется устранить нарушения:</w:t>
            </w:r>
          </w:p>
          <w:p w:rsidR="005412B4" w:rsidRPr="00212F5F" w:rsidRDefault="005412B4" w:rsidP="0054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- в настоящее время ведутся работы по составлению проектно-сметной документации для оборудования помещений пищеблока и котельной автоматической пожарной сигнализацией;</w:t>
            </w:r>
          </w:p>
          <w:p w:rsidR="005412B4" w:rsidRPr="00212F5F" w:rsidRDefault="005412B4" w:rsidP="0054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 xml:space="preserve">-  для устранения подтеков и плесени в мужской комнате и прачечной, а также для  отделки потолка в двух палатах имеется локально сметный расчет на ремонт данных помещений, который будет произведен в </w:t>
            </w:r>
            <w:r w:rsidRPr="00212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2021 года.</w:t>
            </w:r>
          </w:p>
        </w:tc>
        <w:tc>
          <w:tcPr>
            <w:tcW w:w="1985" w:type="dxa"/>
          </w:tcPr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Административное наказание в виде штрафа в пределах санкции ст. 6.3. ч. 1 КоАП в размере 500 рублей.</w:t>
            </w:r>
          </w:p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 xml:space="preserve"> Штраф оплачен Н.В. Скоркиной.</w:t>
            </w:r>
          </w:p>
        </w:tc>
        <w:tc>
          <w:tcPr>
            <w:tcW w:w="1559" w:type="dxa"/>
          </w:tcPr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одно предписание</w:t>
            </w:r>
          </w:p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F">
              <w:rPr>
                <w:rFonts w:ascii="Times New Roman" w:hAnsi="Times New Roman" w:cs="Times New Roman"/>
                <w:sz w:val="24"/>
                <w:szCs w:val="24"/>
              </w:rPr>
              <w:t>исполнено частично</w:t>
            </w:r>
          </w:p>
          <w:p w:rsidR="005412B4" w:rsidRPr="00212F5F" w:rsidRDefault="005412B4" w:rsidP="0054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F5F" w:rsidRPr="00212F5F" w:rsidRDefault="00212F5F" w:rsidP="00212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E2C" w:rsidRDefault="00ED0E2C" w:rsidP="00212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F5F" w:rsidRDefault="00212F5F" w:rsidP="00212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F5F" w:rsidRDefault="00212F5F" w:rsidP="00212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F5F" w:rsidRDefault="00212F5F" w:rsidP="00212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F5F" w:rsidRPr="005412B4" w:rsidRDefault="00212F5F" w:rsidP="00212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12B4">
        <w:rPr>
          <w:rFonts w:ascii="Times New Roman" w:hAnsi="Times New Roman" w:cs="Times New Roman"/>
          <w:sz w:val="28"/>
          <w:szCs w:val="28"/>
        </w:rPr>
        <w:t>Директор                                        Н.В. Скоркина</w:t>
      </w:r>
      <w:bookmarkEnd w:id="0"/>
    </w:p>
    <w:sectPr w:rsidR="00212F5F" w:rsidRPr="005412B4" w:rsidSect="00212F5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C7"/>
    <w:rsid w:val="000F7AE4"/>
    <w:rsid w:val="00150C0F"/>
    <w:rsid w:val="001F06F3"/>
    <w:rsid w:val="00212F5F"/>
    <w:rsid w:val="0021560D"/>
    <w:rsid w:val="00242336"/>
    <w:rsid w:val="003540B5"/>
    <w:rsid w:val="004547C7"/>
    <w:rsid w:val="00512A22"/>
    <w:rsid w:val="00520BBE"/>
    <w:rsid w:val="005412B4"/>
    <w:rsid w:val="00685625"/>
    <w:rsid w:val="00A0671F"/>
    <w:rsid w:val="00B66DF1"/>
    <w:rsid w:val="00CB416F"/>
    <w:rsid w:val="00CC7E0F"/>
    <w:rsid w:val="00D839EC"/>
    <w:rsid w:val="00E0028D"/>
    <w:rsid w:val="00E95CFE"/>
    <w:rsid w:val="00EB4267"/>
    <w:rsid w:val="00ED0E2C"/>
    <w:rsid w:val="00FA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5AC8"/>
  <w15:docId w15:val="{56E9EBA8-D22A-4882-B675-7F6461C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12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834F-155F-44BD-B561-D18EBCD0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Лисенкова Н.Н.</dc:creator>
  <cp:keywords/>
  <dc:description/>
  <cp:lastModifiedBy>Super</cp:lastModifiedBy>
  <cp:revision>3</cp:revision>
  <dcterms:created xsi:type="dcterms:W3CDTF">2021-04-08T11:27:00Z</dcterms:created>
  <dcterms:modified xsi:type="dcterms:W3CDTF">2021-04-08T11:27:00Z</dcterms:modified>
</cp:coreProperties>
</file>