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44" w:rsidRDefault="00036FCA" w:rsidP="00B96144">
      <w:pPr>
        <w:spacing w:line="360" w:lineRule="auto"/>
        <w:contextualSpacing/>
        <w:jc w:val="center"/>
        <w:rPr>
          <w:sz w:val="28"/>
          <w:szCs w:val="28"/>
        </w:rPr>
      </w:pPr>
      <w:bookmarkStart w:id="0" w:name="_GoBack"/>
      <w:r w:rsidRPr="002D0EB2">
        <w:rPr>
          <w:sz w:val="28"/>
          <w:szCs w:val="28"/>
        </w:rPr>
        <w:t>Итоговый рейтинг учреждений социального обслуживания населения по результатам независимой оценки качест</w:t>
      </w:r>
      <w:r>
        <w:rPr>
          <w:sz w:val="28"/>
          <w:szCs w:val="28"/>
        </w:rPr>
        <w:t>ва условий оказания услуг</w:t>
      </w:r>
    </w:p>
    <w:p w:rsidR="00036FCA" w:rsidRDefault="00036FCA" w:rsidP="00B96144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2020</w:t>
      </w:r>
      <w:r w:rsidRPr="002D0EB2">
        <w:rPr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5713"/>
        <w:gridCol w:w="1552"/>
        <w:gridCol w:w="1411"/>
      </w:tblGrid>
      <w:tr w:rsidR="00036FCA" w:rsidRPr="00855867" w:rsidTr="0056384F">
        <w:tc>
          <w:tcPr>
            <w:tcW w:w="675" w:type="dxa"/>
            <w:vAlign w:val="center"/>
          </w:tcPr>
          <w:bookmarkEnd w:id="0"/>
          <w:p w:rsidR="00036FCA" w:rsidRPr="00855867" w:rsidRDefault="00036FCA" w:rsidP="0056384F">
            <w:pPr>
              <w:spacing w:line="276" w:lineRule="auto"/>
              <w:contextualSpacing/>
              <w:jc w:val="center"/>
              <w:rPr>
                <w:b/>
              </w:rPr>
            </w:pPr>
            <w:r w:rsidRPr="00855867">
              <w:rPr>
                <w:b/>
              </w:rPr>
              <w:t>№</w:t>
            </w:r>
          </w:p>
        </w:tc>
        <w:tc>
          <w:tcPr>
            <w:tcW w:w="5812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  <w:rPr>
                <w:b/>
              </w:rPr>
            </w:pPr>
            <w:r w:rsidRPr="00855867">
              <w:rPr>
                <w:b/>
              </w:rPr>
              <w:t>Наименование организации социального обслуживания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  <w:rPr>
                <w:b/>
              </w:rPr>
            </w:pPr>
            <w:r w:rsidRPr="00855867">
              <w:rPr>
                <w:b/>
              </w:rPr>
              <w:t>Итоговый балл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  <w:rPr>
                <w:b/>
              </w:rPr>
            </w:pPr>
            <w:r w:rsidRPr="00855867">
              <w:rPr>
                <w:b/>
              </w:rPr>
              <w:t>Место в рейтинге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 w:rsidRPr="00855867">
              <w:t>1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ГАУСО «Пензенский дом ветеранов»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 w:rsidRPr="00855867">
              <w:t>2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ГБУССЗН «Областной социально-реабилитационный центр для детей и молодых инвалидов»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3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ГАУСО ПО «Грабовский психоневрологический интернат»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4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МБУ «Комплексный центр социального обслуживания населения» Башмаковского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5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МБУ «Комплексный центр социального обслуживания населения» Бековского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6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МБСУ СО «</w:t>
            </w:r>
            <w:proofErr w:type="spellStart"/>
            <w:r w:rsidRPr="00E611D3">
              <w:rPr>
                <w:color w:val="000000"/>
              </w:rPr>
              <w:t>Поимский</w:t>
            </w:r>
            <w:proofErr w:type="spellEnd"/>
            <w:r w:rsidRPr="00E611D3">
              <w:rPr>
                <w:color w:val="000000"/>
              </w:rPr>
              <w:t xml:space="preserve"> пансионат» Белинского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7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МБУ «Комплексный центр социального обслуживания населения» Каменского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МБУ Кузнецкого района Пензенской области «Комплексный центр социального обслуживания населения»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9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E611D3">
              <w:rPr>
                <w:color w:val="000000"/>
              </w:rPr>
              <w:t>Мокшанского</w:t>
            </w:r>
            <w:proofErr w:type="spellEnd"/>
            <w:r w:rsidRPr="00E611D3">
              <w:rPr>
                <w:color w:val="000000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Default="00036FCA" w:rsidP="0056384F">
            <w:pPr>
              <w:spacing w:line="276" w:lineRule="auto"/>
              <w:contextualSpacing/>
              <w:jc w:val="center"/>
            </w:pPr>
            <w:r>
              <w:t>10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МУ «Комплексный центр социального обслуживания населения» Вадинского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98,66</w:t>
            </w:r>
          </w:p>
        </w:tc>
        <w:tc>
          <w:tcPr>
            <w:tcW w:w="1418" w:type="dxa"/>
            <w:vAlign w:val="center"/>
          </w:tcPr>
          <w:p w:rsidR="00036FCA" w:rsidRDefault="00036FCA" w:rsidP="0056384F">
            <w:pPr>
              <w:spacing w:line="276" w:lineRule="auto"/>
              <w:contextualSpacing/>
              <w:jc w:val="center"/>
            </w:pPr>
            <w:r>
              <w:t>2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11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ГБСУСОПО «Мокшанский детский дом-интернат для умственно отсталых детей»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3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12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ГАУСО ПО «Сосновский психоневрологический интернат»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3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13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МБУ «Пензенский городской комплексный центр срочной социальной помощи населению»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4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14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ГАУСО ПО «</w:t>
            </w:r>
            <w:proofErr w:type="spellStart"/>
            <w:r w:rsidRPr="00E611D3">
              <w:rPr>
                <w:color w:val="000000"/>
              </w:rPr>
              <w:t>Бековский</w:t>
            </w:r>
            <w:proofErr w:type="spellEnd"/>
            <w:r w:rsidRPr="00E611D3">
              <w:rPr>
                <w:color w:val="000000"/>
              </w:rPr>
              <w:t xml:space="preserve"> пансионат ветеранов войны и труда»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95,62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5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15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МКУ «Социальный приют для детей и подростков» Каменского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6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lastRenderedPageBreak/>
              <w:t>16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МБУ «Комплексный центр социального обслуживания населения» Камешкирского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90,28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7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17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Благотворительный фонд поддержки семьи, материнства и детства «Покров»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87,62</w:t>
            </w:r>
          </w:p>
        </w:tc>
        <w:tc>
          <w:tcPr>
            <w:tcW w:w="1418" w:type="dxa"/>
            <w:vAlign w:val="center"/>
          </w:tcPr>
          <w:p w:rsidR="00036FCA" w:rsidRDefault="00036FCA" w:rsidP="0056384F">
            <w:pPr>
              <w:spacing w:line="276" w:lineRule="auto"/>
              <w:contextualSpacing/>
              <w:jc w:val="center"/>
            </w:pPr>
            <w:r>
              <w:t>8</w:t>
            </w:r>
          </w:p>
        </w:tc>
      </w:tr>
    </w:tbl>
    <w:p w:rsidR="00036FCA" w:rsidRDefault="00036FCA" w:rsidP="00036FCA">
      <w:pPr>
        <w:contextualSpacing/>
        <w:jc w:val="both"/>
        <w:rPr>
          <w:b/>
          <w:sz w:val="28"/>
          <w:szCs w:val="28"/>
        </w:rPr>
      </w:pPr>
    </w:p>
    <w:p w:rsidR="00B257C9" w:rsidRDefault="00B257C9"/>
    <w:sectPr w:rsidR="00B257C9" w:rsidSect="00B2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CA"/>
    <w:rsid w:val="00036FCA"/>
    <w:rsid w:val="00360E86"/>
    <w:rsid w:val="005F70B1"/>
    <w:rsid w:val="00B257C9"/>
    <w:rsid w:val="00B96144"/>
    <w:rsid w:val="00DC5C1F"/>
    <w:rsid w:val="00F7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2CC2E-A24A-49A0-BD49-38009D19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novogenova</dc:creator>
  <cp:lastModifiedBy>Super</cp:lastModifiedBy>
  <cp:revision>2</cp:revision>
  <dcterms:created xsi:type="dcterms:W3CDTF">2020-12-02T07:12:00Z</dcterms:created>
  <dcterms:modified xsi:type="dcterms:W3CDTF">2020-12-02T07:12:00Z</dcterms:modified>
</cp:coreProperties>
</file>